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6D" w:rsidRPr="009D1911" w:rsidRDefault="00666B6D" w:rsidP="00666B6D">
      <w:pPr>
        <w:pStyle w:val="13NormDOC-header-1"/>
        <w:spacing w:before="0" w:after="227"/>
        <w:rPr>
          <w:rFonts w:ascii="Times New Roman" w:hAnsi="Times New Roman" w:cs="Times New Roman"/>
          <w:sz w:val="32"/>
          <w:szCs w:val="32"/>
        </w:rPr>
      </w:pPr>
      <w:r w:rsidRPr="009D1911">
        <w:rPr>
          <w:rFonts w:ascii="Times New Roman" w:hAnsi="Times New Roman" w:cs="Times New Roman"/>
          <w:sz w:val="32"/>
          <w:szCs w:val="32"/>
        </w:rPr>
        <w:t>АНКЕТА КУРАТОРА</w:t>
      </w:r>
      <w:r w:rsidR="008C5E77">
        <w:rPr>
          <w:rFonts w:ascii="Times New Roman" w:hAnsi="Times New Roman" w:cs="Times New Roman"/>
          <w:sz w:val="32"/>
          <w:szCs w:val="32"/>
        </w:rPr>
        <w:t xml:space="preserve"> (форма)</w:t>
      </w:r>
    </w:p>
    <w:p w:rsidR="00666B6D" w:rsidRPr="009D1911" w:rsidRDefault="00666B6D" w:rsidP="00666B6D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1. Количественный анализ результатов программы наставничества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417"/>
        <w:gridCol w:w="1559"/>
      </w:tblGrid>
      <w:tr w:rsidR="00666B6D" w:rsidRPr="009D1911" w:rsidTr="009D1911">
        <w:trPr>
          <w:trHeight w:val="60"/>
          <w:tblHeader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Изучаемый параметр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до реализации программы (x)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Показатель после реализации программы (y)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Разница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(z = x – y)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Значение в про­центах</w:t>
            </w:r>
          </w:p>
          <w:p w:rsidR="00666B6D" w:rsidRPr="009D1911" w:rsidRDefault="00666B6D" w:rsidP="00234000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z :</w:t>
            </w:r>
            <w:proofErr w:type="gramEnd"/>
            <w:r w:rsidRPr="009D1911">
              <w:rPr>
                <w:rFonts w:ascii="Times New Roman" w:hAnsi="Times New Roman" w:cs="Times New Roman"/>
                <w:sz w:val="26"/>
                <w:szCs w:val="26"/>
              </w:rPr>
              <w:t xml:space="preserve"> x × 100)</w:t>
            </w: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Количество учеников, посещающих творческие кружки, объединения, спортивные секции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Количество жалоб от родителей и учителей, связанных с социальной незащищенностью и конфликтами внутри класса и школы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Число собственных педагогических профессиональных работ молодого специалиста: статей, исследований, методических практик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6. Количество учеников,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Число выпускников, поступающих на охваченные наставнической практикой факультеты и направления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 xml:space="preserve">8. Количество мероприятий </w:t>
            </w:r>
            <w:proofErr w:type="spellStart"/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проф­ориентационного</w:t>
            </w:r>
            <w:proofErr w:type="spellEnd"/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, мотивационного и практического характера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 Процент учеников, прошедших профессиональные и </w:t>
            </w:r>
            <w:proofErr w:type="spellStart"/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компетентностные</w:t>
            </w:r>
            <w:proofErr w:type="spellEnd"/>
            <w:r w:rsidRPr="009D1911">
              <w:rPr>
                <w:rFonts w:ascii="Times New Roman" w:hAnsi="Times New Roman" w:cs="Times New Roman"/>
                <w:sz w:val="26"/>
                <w:szCs w:val="26"/>
              </w:rPr>
              <w:t xml:space="preserve"> тесты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 xml:space="preserve">10. Количество успешно реализованных и представленных результатов проектной деятельности в старших классах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99" w:type="dxa"/>
              <w:right w:w="57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2. Оценка программы наставничества</w:t>
      </w:r>
    </w:p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9D1911">
        <w:rPr>
          <w:rStyle w:val="Italic"/>
          <w:rFonts w:ascii="Times New Roman" w:hAnsi="Times New Roman" w:cs="Times New Roman"/>
          <w:sz w:val="26"/>
          <w:szCs w:val="26"/>
        </w:rPr>
        <w:t>оцените реализацию программы в баллах, где 1 – минимальный балл, 10 – максимальный.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B6D" w:rsidRPr="009D1911" w:rsidTr="009D1911">
        <w:trPr>
          <w:trHeight w:val="60"/>
          <w:tblHeader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56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7PRIL-tabl-hroom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1. Методология (целевая модель) наставничества содержит системный подход в реализации программы наставничества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2. Методология (целевая модель) наставничества соответствует запросам образовательной организации (с учетом применяемых форм наставничества)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3. Актуальность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4.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5. Каждая из форм и программ направлена на достижение желаемого конечного результата. Их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Практическая значимость наставнического взаимодействия для личности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7. 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8. Адаптивность, динамичность и гибкость программы наставничества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9. Понятен ли алгоритм отбора наставников, наставляемых и кураторов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11. Понимание форм поощрения и мотивации наставников и наставляемых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12. Наличие методической поддержки и сопровождения проведения апробации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B6D" w:rsidRPr="009D1911" w:rsidTr="009D1911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85" w:type="dxa"/>
              <w:bottom w:w="99" w:type="dxa"/>
              <w:right w:w="85" w:type="dxa"/>
            </w:tcMar>
          </w:tcPr>
          <w:p w:rsidR="00666B6D" w:rsidRPr="009D1911" w:rsidRDefault="00666B6D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D1911">
              <w:rPr>
                <w:rFonts w:ascii="Times New Roman" w:hAnsi="Times New Roman" w:cs="Times New Roman"/>
                <w:sz w:val="26"/>
                <w:szCs w:val="26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666B6D" w:rsidRPr="009D1911" w:rsidRDefault="00666B6D" w:rsidP="00234000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B6D" w:rsidRPr="009D1911" w:rsidRDefault="00666B6D" w:rsidP="00666B6D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666B6D" w:rsidRPr="009D1911" w:rsidRDefault="00666B6D" w:rsidP="00666B6D">
      <w:pPr>
        <w:pStyle w:val="13NormDOC-txt"/>
        <w:spacing w:before="283"/>
        <w:rPr>
          <w:rStyle w:val="Bold"/>
          <w:rFonts w:ascii="Times New Roman" w:hAnsi="Times New Roman" w:cs="Times New Roman"/>
          <w:sz w:val="26"/>
          <w:szCs w:val="26"/>
        </w:rPr>
      </w:pPr>
      <w:r w:rsidRPr="009D1911">
        <w:rPr>
          <w:rStyle w:val="Bold"/>
          <w:rFonts w:ascii="Times New Roman" w:hAnsi="Times New Roman" w:cs="Times New Roman"/>
          <w:sz w:val="26"/>
          <w:szCs w:val="26"/>
        </w:rPr>
        <w:t>Шкала определения уровня оценки программы наставничества: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110–130 баллов – высокий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80–109 баллов – средний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40–79 баллов – низкий уровень;</w:t>
      </w:r>
    </w:p>
    <w:p w:rsidR="00666B6D" w:rsidRPr="009D1911" w:rsidRDefault="00666B6D" w:rsidP="009D1911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D1911">
        <w:rPr>
          <w:rFonts w:ascii="Times New Roman" w:hAnsi="Times New Roman" w:cs="Times New Roman"/>
          <w:sz w:val="26"/>
          <w:szCs w:val="26"/>
        </w:rPr>
        <w:t>0–39 баллов – недопустимый уровень.</w:t>
      </w:r>
    </w:p>
    <w:p w:rsidR="00666B6D" w:rsidRPr="009D1911" w:rsidRDefault="00666B6D" w:rsidP="00666B6D">
      <w:pPr>
        <w:rPr>
          <w:rFonts w:ascii="Times New Roman" w:hAnsi="Times New Roman" w:cs="Times New Roman"/>
          <w:sz w:val="26"/>
          <w:szCs w:val="26"/>
        </w:rPr>
      </w:pPr>
    </w:p>
    <w:p w:rsidR="00056C29" w:rsidRPr="009D1911" w:rsidRDefault="00056C29" w:rsidP="00666B6D">
      <w:pPr>
        <w:rPr>
          <w:rFonts w:ascii="Times New Roman" w:hAnsi="Times New Roman" w:cs="Times New Roman"/>
          <w:sz w:val="26"/>
          <w:szCs w:val="26"/>
        </w:rPr>
      </w:pPr>
    </w:p>
    <w:sectPr w:rsidR="00056C29" w:rsidRPr="009D1911" w:rsidSect="00234000">
      <w:foot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91" w:rsidRDefault="00E41791" w:rsidP="009D1911">
      <w:pPr>
        <w:spacing w:line="240" w:lineRule="auto"/>
      </w:pPr>
      <w:r>
        <w:separator/>
      </w:r>
    </w:p>
  </w:endnote>
  <w:endnote w:type="continuationSeparator" w:id="0">
    <w:p w:rsidR="00E41791" w:rsidRDefault="00E41791" w:rsidP="009D1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8423"/>
      <w:docPartObj>
        <w:docPartGallery w:val="Page Numbers (Bottom of Page)"/>
        <w:docPartUnique/>
      </w:docPartObj>
    </w:sdtPr>
    <w:sdtEndPr/>
    <w:sdtContent>
      <w:p w:rsidR="009D1911" w:rsidRDefault="00294C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E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1911" w:rsidRDefault="009D1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91" w:rsidRDefault="00E41791" w:rsidP="009D1911">
      <w:pPr>
        <w:spacing w:line="240" w:lineRule="auto"/>
      </w:pPr>
      <w:r>
        <w:separator/>
      </w:r>
    </w:p>
  </w:footnote>
  <w:footnote w:type="continuationSeparator" w:id="0">
    <w:p w:rsidR="00E41791" w:rsidRDefault="00E41791" w:rsidP="009D19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34193"/>
    <w:multiLevelType w:val="hybridMultilevel"/>
    <w:tmpl w:val="D466D2F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D"/>
    <w:rsid w:val="00056C29"/>
    <w:rsid w:val="002006B7"/>
    <w:rsid w:val="00294C27"/>
    <w:rsid w:val="005E4804"/>
    <w:rsid w:val="00666B6D"/>
    <w:rsid w:val="008C5E77"/>
    <w:rsid w:val="009D1911"/>
    <w:rsid w:val="00B53287"/>
    <w:rsid w:val="00BF0698"/>
    <w:rsid w:val="00E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2008-193C-4547-A7D4-3A097283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66B6D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666B6D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666B6D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666B6D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666B6D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666B6D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666B6D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666B6D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666B6D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666B6D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666B6D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666B6D"/>
    <w:rPr>
      <w:b/>
      <w:bCs/>
    </w:rPr>
  </w:style>
  <w:style w:type="character" w:customStyle="1" w:styleId="propis">
    <w:name w:val="propis"/>
    <w:uiPriority w:val="99"/>
    <w:rsid w:val="00666B6D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666B6D"/>
    <w:rPr>
      <w:i/>
      <w:iCs/>
    </w:rPr>
  </w:style>
  <w:style w:type="character" w:customStyle="1" w:styleId="NoBREAK">
    <w:name w:val="NoBREAK"/>
    <w:uiPriority w:val="99"/>
    <w:rsid w:val="00666B6D"/>
  </w:style>
  <w:style w:type="character" w:customStyle="1" w:styleId="ALL-CAPS">
    <w:name w:val="ALL-CAPS"/>
    <w:uiPriority w:val="99"/>
    <w:rsid w:val="00666B6D"/>
    <w:rPr>
      <w:caps/>
    </w:rPr>
  </w:style>
  <w:style w:type="character" w:customStyle="1" w:styleId="www">
    <w:name w:val="www"/>
    <w:uiPriority w:val="99"/>
    <w:rsid w:val="00666B6D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911"/>
  </w:style>
  <w:style w:type="paragraph" w:styleId="a6">
    <w:name w:val="footer"/>
    <w:basedOn w:val="a"/>
    <w:link w:val="a7"/>
    <w:uiPriority w:val="99"/>
    <w:unhideWhenUsed/>
    <w:rsid w:val="009D19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Кемайкина ЛГ</cp:lastModifiedBy>
  <cp:revision>5</cp:revision>
  <dcterms:created xsi:type="dcterms:W3CDTF">2022-11-18T07:40:00Z</dcterms:created>
  <dcterms:modified xsi:type="dcterms:W3CDTF">2022-09-29T05:37:00Z</dcterms:modified>
</cp:coreProperties>
</file>